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FD5" w:rsidRDefault="00F36FD5" w:rsidP="00F36FD5">
      <w:pPr>
        <w:jc w:val="center"/>
        <w:rPr>
          <w:rFonts w:ascii="Avenir LT Std 45 Book" w:hAnsi="Avenir LT Std 45 Book"/>
          <w:sz w:val="48"/>
        </w:rPr>
      </w:pPr>
      <w:r>
        <w:rPr>
          <w:rFonts w:ascii="Avenir LT Std 45 Book" w:hAnsi="Avenir LT Std 45 Book"/>
          <w:noProof/>
          <w:sz w:val="48"/>
          <w:lang w:eastAsia="en-GB"/>
        </w:rPr>
        <w:drawing>
          <wp:inline distT="0" distB="0" distL="0" distR="0">
            <wp:extent cx="4815573" cy="2409825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AV Logo 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2109" cy="241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FD5" w:rsidRDefault="00F36FD5" w:rsidP="00F36FD5">
      <w:pPr>
        <w:jc w:val="center"/>
        <w:rPr>
          <w:rFonts w:ascii="Avenir LT Std 45 Book" w:hAnsi="Avenir LT Std 45 Book"/>
          <w:sz w:val="48"/>
        </w:rPr>
      </w:pPr>
    </w:p>
    <w:p w:rsidR="00F36FD5" w:rsidRPr="00F36FD5" w:rsidRDefault="00A368BE" w:rsidP="00F36FD5">
      <w:pPr>
        <w:jc w:val="center"/>
        <w:rPr>
          <w:rFonts w:ascii="Avenir LT Std 45 Book" w:hAnsi="Avenir LT Std 45 Book"/>
          <w:sz w:val="48"/>
        </w:rPr>
      </w:pPr>
      <w:r>
        <w:rPr>
          <w:rFonts w:ascii="Avenir LT Std 45 Book" w:hAnsi="Avenir LT Std 45 Book"/>
          <w:sz w:val="48"/>
        </w:rPr>
        <w:t>National Day of Non-</w:t>
      </w:r>
      <w:r w:rsidR="00F36FD5" w:rsidRPr="00F36FD5">
        <w:rPr>
          <w:rFonts w:ascii="Avenir LT Std 45 Book" w:hAnsi="Avenir LT Std 45 Book"/>
          <w:sz w:val="48"/>
        </w:rPr>
        <w:t xml:space="preserve">Violence </w:t>
      </w:r>
    </w:p>
    <w:p w:rsidR="00F36FD5" w:rsidRPr="00F36FD5" w:rsidRDefault="00F36FD5" w:rsidP="00F36FD5">
      <w:pPr>
        <w:jc w:val="center"/>
        <w:rPr>
          <w:rFonts w:ascii="Avenir LT Std 45 Book" w:hAnsi="Avenir LT Std 45 Book"/>
          <w:sz w:val="48"/>
        </w:rPr>
      </w:pPr>
      <w:r w:rsidRPr="00F36FD5">
        <w:rPr>
          <w:rFonts w:ascii="Avenir LT Std 45 Book" w:hAnsi="Avenir LT Std 45 Book"/>
          <w:sz w:val="48"/>
        </w:rPr>
        <w:t>Assembly Plan</w:t>
      </w:r>
    </w:p>
    <w:p w:rsidR="00F36FD5" w:rsidRDefault="00F36FD5" w:rsidP="004A5BFD">
      <w:pPr>
        <w:jc w:val="center"/>
        <w:rPr>
          <w:rFonts w:ascii="Avenir LT Std 45 Book" w:hAnsi="Avenir LT Std 45 Book"/>
          <w:sz w:val="40"/>
        </w:rPr>
      </w:pPr>
    </w:p>
    <w:p w:rsidR="00F36FD5" w:rsidRDefault="00F36FD5" w:rsidP="004A5BFD">
      <w:pPr>
        <w:jc w:val="center"/>
        <w:rPr>
          <w:rFonts w:ascii="Avenir LT Std 45 Book" w:hAnsi="Avenir LT Std 45 Book"/>
          <w:sz w:val="40"/>
        </w:rPr>
      </w:pPr>
    </w:p>
    <w:p w:rsidR="00FF0F7E" w:rsidRPr="00F36FD5" w:rsidRDefault="00F36FD5">
      <w:pPr>
        <w:rPr>
          <w:rFonts w:ascii="Avenir LT Std 45 Book" w:hAnsi="Avenir LT Std 45 Book"/>
        </w:rPr>
      </w:pPr>
      <w:r>
        <w:rPr>
          <w:rFonts w:ascii="Avenir LT Std 45 Book" w:hAnsi="Avenir LT Std 45 Book"/>
        </w:rPr>
        <w:t>T</w:t>
      </w:r>
      <w:r w:rsidR="00FF0F7E" w:rsidRPr="00F36FD5">
        <w:rPr>
          <w:rFonts w:ascii="Avenir LT Std 45 Book" w:hAnsi="Avenir LT Std 45 Book"/>
        </w:rPr>
        <w:t xml:space="preserve">ime: 15 minutes </w:t>
      </w:r>
      <w:r w:rsidR="00FF0F7E" w:rsidRPr="00F36FD5">
        <w:rPr>
          <w:rFonts w:ascii="Avenir LT Std 45 Book" w:hAnsi="Avenir LT Std 45 Book"/>
        </w:rPr>
        <w:tab/>
      </w:r>
      <w:r w:rsidR="00FF0F7E" w:rsidRPr="00F36FD5">
        <w:rPr>
          <w:rFonts w:ascii="Avenir LT Std 45 Book" w:hAnsi="Avenir LT Std 45 Book"/>
        </w:rPr>
        <w:tab/>
      </w:r>
      <w:r w:rsidR="00FF0F7E" w:rsidRPr="00F36FD5">
        <w:rPr>
          <w:rFonts w:ascii="Avenir LT Std 45 Book" w:hAnsi="Avenir LT Std 45 Book"/>
        </w:rPr>
        <w:tab/>
        <w:t>Audience: KS3/KS4</w:t>
      </w:r>
    </w:p>
    <w:p w:rsidR="004A5BFD" w:rsidRDefault="004A5BFD">
      <w:pPr>
        <w:rPr>
          <w:rFonts w:ascii="Avenir LT Std 45 Book" w:hAnsi="Avenir LT Std 45 Book"/>
        </w:rPr>
      </w:pPr>
    </w:p>
    <w:p w:rsidR="00866A68" w:rsidRPr="00F36FD5" w:rsidRDefault="00866A68">
      <w:pPr>
        <w:rPr>
          <w:rFonts w:ascii="Avenir LT Std 45 Book" w:hAnsi="Avenir LT Std 45 Book"/>
        </w:rPr>
      </w:pPr>
    </w:p>
    <w:p w:rsidR="00FF0F7E" w:rsidRPr="00F36FD5" w:rsidRDefault="00FF0F7E">
      <w:pPr>
        <w:rPr>
          <w:rFonts w:ascii="Avenir LT Std 45 Book" w:hAnsi="Avenir LT Std 45 Book"/>
        </w:rPr>
      </w:pPr>
      <w:r w:rsidRPr="00F36FD5">
        <w:rPr>
          <w:rFonts w:ascii="Avenir LT Std 45 Book" w:hAnsi="Avenir LT Std 45 Book"/>
        </w:rPr>
        <w:t xml:space="preserve">This PowerPoint and the plan below is provided as a resource to enable you to deliver a short assembly highlighting the </w:t>
      </w:r>
      <w:r w:rsidR="00A368BE">
        <w:rPr>
          <w:rFonts w:ascii="Avenir LT Std 45 Book" w:hAnsi="Avenir LT Std 45 Book"/>
        </w:rPr>
        <w:t>National Day of N</w:t>
      </w:r>
      <w:r w:rsidRPr="00F36FD5">
        <w:rPr>
          <w:rFonts w:ascii="Avenir LT Std 45 Book" w:hAnsi="Avenir LT Std 45 Book"/>
        </w:rPr>
        <w:t>on</w:t>
      </w:r>
      <w:r w:rsidR="00A368BE">
        <w:rPr>
          <w:rFonts w:ascii="Avenir LT Std 45 Book" w:hAnsi="Avenir LT Std 45 Book"/>
        </w:rPr>
        <w:t>-V</w:t>
      </w:r>
      <w:r w:rsidRPr="00F36FD5">
        <w:rPr>
          <w:rFonts w:ascii="Avenir LT Std 45 Book" w:hAnsi="Avenir LT Std 45 Book"/>
        </w:rPr>
        <w:t xml:space="preserve">iolence and </w:t>
      </w:r>
      <w:r w:rsidR="00117847">
        <w:rPr>
          <w:rFonts w:ascii="Avenir LT Std 45 Book" w:hAnsi="Avenir LT Std 45 Book"/>
        </w:rPr>
        <w:t>and encourage</w:t>
      </w:r>
      <w:r w:rsidR="00117847" w:rsidRPr="00F36FD5">
        <w:rPr>
          <w:rFonts w:ascii="Avenir LT Std 45 Book" w:hAnsi="Avenir LT Std 45 Book"/>
        </w:rPr>
        <w:t xml:space="preserve"> pupils to reflect on</w:t>
      </w:r>
      <w:r w:rsidR="00117847">
        <w:rPr>
          <w:rFonts w:ascii="Avenir LT Std 45 Book" w:hAnsi="Avenir LT Std 45 Book"/>
        </w:rPr>
        <w:t xml:space="preserve"> the importance of finding nonviolent solutions to conflict</w:t>
      </w:r>
      <w:r w:rsidR="00117847" w:rsidRPr="00F36FD5">
        <w:rPr>
          <w:rFonts w:ascii="Avenir LT Std 45 Book" w:hAnsi="Avenir LT Std 45 Book"/>
        </w:rPr>
        <w:t xml:space="preserve">.   </w:t>
      </w:r>
    </w:p>
    <w:p w:rsidR="00FF0F7E" w:rsidRDefault="00FF0F7E">
      <w:pPr>
        <w:rPr>
          <w:rFonts w:ascii="Avenir LT Std 45 Book" w:hAnsi="Avenir LT Std 45 Book"/>
        </w:rPr>
      </w:pPr>
    </w:p>
    <w:p w:rsidR="00866A68" w:rsidRPr="00F36FD5" w:rsidRDefault="00866A68">
      <w:pPr>
        <w:rPr>
          <w:rFonts w:ascii="Avenir LT Std 45 Book" w:hAnsi="Avenir LT Std 45 Book"/>
        </w:rPr>
      </w:pPr>
    </w:p>
    <w:p w:rsidR="00FF0F7E" w:rsidRPr="00F36FD5" w:rsidRDefault="00FF0F7E">
      <w:pPr>
        <w:rPr>
          <w:rFonts w:ascii="Avenir LT Std 45 Book" w:hAnsi="Avenir LT Std 45 Book"/>
        </w:rPr>
      </w:pPr>
      <w:r w:rsidRPr="00F36FD5">
        <w:rPr>
          <w:rFonts w:ascii="Avenir LT Std 45 Book" w:hAnsi="Avenir LT Std 45 Book"/>
        </w:rPr>
        <w:t>We encourage you to adapt the resource to your school</w:t>
      </w:r>
      <w:r w:rsidR="004A5BFD" w:rsidRPr="00F36FD5">
        <w:rPr>
          <w:rFonts w:ascii="Avenir LT Std 45 Book" w:hAnsi="Avenir LT Std 45 Book"/>
        </w:rPr>
        <w:t xml:space="preserve"> – slides may be hidden to make the assembly shorter and the notes below are only a guide on what to say for each slide. </w:t>
      </w:r>
    </w:p>
    <w:p w:rsidR="004A5BFD" w:rsidRDefault="004A5BFD">
      <w:pPr>
        <w:rPr>
          <w:rFonts w:ascii="Avenir LT Std 45 Book" w:hAnsi="Avenir LT Std 45 Book"/>
        </w:rPr>
      </w:pPr>
    </w:p>
    <w:p w:rsidR="00866A68" w:rsidRDefault="00866A68">
      <w:pPr>
        <w:rPr>
          <w:rFonts w:ascii="Avenir LT Std 45 Book" w:hAnsi="Avenir LT Std 45 Book"/>
        </w:rPr>
      </w:pPr>
    </w:p>
    <w:p w:rsidR="00866A68" w:rsidRDefault="00866A68">
      <w:pPr>
        <w:rPr>
          <w:rFonts w:ascii="Avenir LT Std 45 Book" w:hAnsi="Avenir LT Std 45 Book"/>
        </w:rPr>
      </w:pPr>
    </w:p>
    <w:p w:rsidR="00866A68" w:rsidRPr="00F36FD5" w:rsidRDefault="00866A68">
      <w:pPr>
        <w:rPr>
          <w:rFonts w:ascii="Avenir LT Std 45 Book" w:hAnsi="Avenir LT Std 45 Boo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8"/>
        <w:gridCol w:w="7088"/>
      </w:tblGrid>
      <w:tr w:rsidR="00FF0F7E" w:rsidRPr="00F36FD5" w:rsidTr="00660311">
        <w:tc>
          <w:tcPr>
            <w:tcW w:w="1971" w:type="dxa"/>
          </w:tcPr>
          <w:p w:rsidR="00FF0F7E" w:rsidRPr="00F36FD5" w:rsidRDefault="007D422B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/>
                <w:noProof/>
                <w:sz w:val="22"/>
                <w:szCs w:val="22"/>
              </w:rPr>
              <w:t>Slide 1</w:t>
            </w:r>
          </w:p>
        </w:tc>
        <w:tc>
          <w:tcPr>
            <w:tcW w:w="7271" w:type="dxa"/>
          </w:tcPr>
          <w:p w:rsidR="007D422B" w:rsidRPr="00F36FD5" w:rsidRDefault="007D422B" w:rsidP="007D422B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2</w:t>
            </w:r>
          </w:p>
        </w:tc>
        <w:tc>
          <w:tcPr>
            <w:tcW w:w="7271" w:type="dxa"/>
          </w:tcPr>
          <w:p w:rsidR="00FF0F7E" w:rsidRDefault="007D422B" w:rsidP="007D422B">
            <w:pPr>
              <w:rPr>
                <w:rFonts w:ascii="Avenir LT Std 45 Book" w:hAnsi="Avenir LT Std 45 Book" w:cs="Arial"/>
                <w:color w:val="333333"/>
              </w:rPr>
            </w:pPr>
            <w:r w:rsidRPr="00F36FD5">
              <w:rPr>
                <w:rFonts w:ascii="Avenir LT Std 45 Book" w:hAnsi="Avenir LT Std 45 Book" w:cs="Arial"/>
                <w:color w:val="333333"/>
              </w:rPr>
              <w:t xml:space="preserve">Today in our assembly we are focusing on the </w:t>
            </w:r>
            <w:r>
              <w:rPr>
                <w:rFonts w:ascii="Avenir LT Std 45 Book" w:hAnsi="Avenir LT Std 45 Book" w:cs="Arial"/>
                <w:color w:val="333333"/>
              </w:rPr>
              <w:t>N</w:t>
            </w:r>
            <w:r w:rsidR="00A368BE">
              <w:rPr>
                <w:rFonts w:ascii="Avenir LT Std 45 Book" w:hAnsi="Avenir LT Std 45 Book" w:cs="Arial"/>
                <w:color w:val="333333"/>
              </w:rPr>
              <w:t>ational Day of Non-</w:t>
            </w:r>
            <w:r w:rsidRPr="00F36FD5">
              <w:rPr>
                <w:rFonts w:ascii="Avenir LT Std 45 Book" w:hAnsi="Avenir LT Std 45 Book" w:cs="Arial"/>
                <w:color w:val="333333"/>
              </w:rPr>
              <w:t xml:space="preserve">Violence, started by the </w:t>
            </w:r>
            <w:r>
              <w:rPr>
                <w:rFonts w:ascii="Avenir LT Std 45 Book" w:hAnsi="Avenir LT Std 45 Book" w:cs="Arial"/>
                <w:color w:val="333333"/>
              </w:rPr>
              <w:t xml:space="preserve">charity Stand Against Violence following the tragic death of 17-year-old Lloyd Fouracre in a violent attack. The purpose of the day is to </w:t>
            </w:r>
            <w:r w:rsidR="00A368BE">
              <w:rPr>
                <w:rFonts w:ascii="Avenir LT Std 45 Book" w:hAnsi="Avenir LT Std 45 Book" w:cs="Arial"/>
                <w:color w:val="333333"/>
              </w:rPr>
              <w:t>u</w:t>
            </w:r>
            <w:r w:rsidR="00447AF4">
              <w:rPr>
                <w:rFonts w:ascii="Avenir LT Std 45 Book" w:hAnsi="Avenir LT Std 45 Book" w:cs="Arial"/>
                <w:color w:val="333333"/>
              </w:rPr>
              <w:t>nite the country in finding non</w:t>
            </w:r>
            <w:r w:rsidR="00A368BE">
              <w:rPr>
                <w:rFonts w:ascii="Avenir LT Std 45 Book" w:hAnsi="Avenir LT Std 45 Book" w:cs="Arial"/>
                <w:color w:val="333333"/>
              </w:rPr>
              <w:t>v</w:t>
            </w:r>
            <w:r w:rsidR="004A42ED">
              <w:rPr>
                <w:rFonts w:ascii="Avenir LT Std 45 Book" w:hAnsi="Avenir LT Std 45 Book" w:cs="Arial"/>
                <w:color w:val="333333"/>
              </w:rPr>
              <w:t>iolent solutions to conflict and echoes the UN’s International Day of Non Violence which is celebrated on the 2</w:t>
            </w:r>
            <w:r w:rsidR="004A42ED" w:rsidRPr="004A42ED">
              <w:rPr>
                <w:rFonts w:ascii="Avenir LT Std 45 Book" w:hAnsi="Avenir LT Std 45 Book" w:cs="Arial"/>
                <w:color w:val="333333"/>
                <w:vertAlign w:val="superscript"/>
              </w:rPr>
              <w:t>nd</w:t>
            </w:r>
            <w:r w:rsidR="004A42ED">
              <w:rPr>
                <w:rFonts w:ascii="Avenir LT Std 45 Book" w:hAnsi="Avenir LT Std 45 Book" w:cs="Arial"/>
                <w:color w:val="333333"/>
              </w:rPr>
              <w:t xml:space="preserve"> October.</w:t>
            </w:r>
            <w:bookmarkStart w:id="0" w:name="_GoBack"/>
            <w:bookmarkEnd w:id="0"/>
          </w:p>
          <w:p w:rsidR="007D422B" w:rsidRPr="00F36FD5" w:rsidRDefault="007D422B" w:rsidP="007D422B">
            <w:pPr>
              <w:rPr>
                <w:rFonts w:ascii="Avenir LT Std 45 Book" w:hAnsi="Avenir LT Std 45 Book" w:cs="Arial"/>
                <w:color w:val="333333"/>
              </w:rPr>
            </w:pP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3</w:t>
            </w:r>
          </w:p>
        </w:tc>
        <w:tc>
          <w:tcPr>
            <w:tcW w:w="7271" w:type="dxa"/>
          </w:tcPr>
          <w:p w:rsidR="00FF0F7E" w:rsidRPr="00F36FD5" w:rsidRDefault="004A5BFD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Gandhi said: “</w:t>
            </w:r>
            <w:r w:rsidR="00FF0F7E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I object to violence because when it appears to do good, the good is only temporary; the evil it does is permanent.” </w:t>
            </w: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4</w:t>
            </w:r>
          </w:p>
        </w:tc>
        <w:tc>
          <w:tcPr>
            <w:tcW w:w="72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But an international day of nonviolence can seem so out of our reach, I in every 6 countries are at war</w:t>
            </w:r>
            <w:r w:rsidRPr="00F36FD5">
              <w:rPr>
                <w:rStyle w:val="FootnoteReference"/>
                <w:rFonts w:ascii="Avenir LT Std 45 Book" w:hAnsi="Avenir LT Std 45 Book" w:cs="Arial"/>
                <w:color w:val="333333"/>
                <w:sz w:val="22"/>
                <w:szCs w:val="22"/>
              </w:rPr>
              <w:footnoteReference w:id="1"/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with the worst conflicts in Africa and the Middle East. </w:t>
            </w:r>
            <w:r w:rsidRPr="00F36FD5">
              <w:rPr>
                <w:rStyle w:val="FootnoteReference"/>
                <w:rFonts w:ascii="Avenir LT Std 45 Book" w:hAnsi="Avenir LT Std 45 Book" w:cs="Arial"/>
                <w:color w:val="333333"/>
                <w:sz w:val="22"/>
                <w:szCs w:val="22"/>
              </w:rPr>
              <w:footnoteReference w:id="2"/>
            </w:r>
          </w:p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  <w:vertAlign w:val="superscript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Globally Violence costs £1400 for every person in the world! (or 13.3% of the GDP)</w:t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  <w:vertAlign w:val="superscript"/>
              </w:rPr>
              <w:t>2</w:t>
            </w:r>
          </w:p>
          <w:p w:rsidR="000713A5" w:rsidRPr="00F36FD5" w:rsidRDefault="00FF0F7E" w:rsidP="000713A5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Gun violence is a significant problem, seen in the press in the USA but also in many other countries where gun laws are not as strict as the UK. </w:t>
            </w:r>
            <w:r w:rsidR="00A368BE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In the USA youth homicide (murder + m</w:t>
            </w:r>
            <w:r w:rsidR="000713A5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anslaughter) rates are 10 times higher than the UK -because the availability of guns means more assaults end in death.</w:t>
            </w:r>
            <w:r w:rsidR="000713A5" w:rsidRPr="00F36FD5">
              <w:rPr>
                <w:rStyle w:val="FootnoteReference"/>
                <w:rFonts w:ascii="Avenir LT Std 45 Book" w:hAnsi="Avenir LT Std 45 Book" w:cs="Arial"/>
                <w:color w:val="333333"/>
                <w:sz w:val="22"/>
                <w:szCs w:val="22"/>
              </w:rPr>
              <w:footnoteReference w:id="3"/>
            </w:r>
          </w:p>
          <w:p w:rsidR="00FF0F7E" w:rsidRPr="00F36FD5" w:rsidRDefault="00FF0F7E" w:rsidP="000713A5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At a time of escalating conflicts, violent extremism, displacement and humanitarian need, the courage and determination of Mahatma Gandhi, whose birthday we celebrate today, is an inspiration for us all.</w:t>
            </w: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5</w:t>
            </w:r>
          </w:p>
        </w:tc>
        <w:tc>
          <w:tcPr>
            <w:tcW w:w="7271" w:type="dxa"/>
          </w:tcPr>
          <w:p w:rsidR="00FF0F7E" w:rsidRPr="00F36FD5" w:rsidRDefault="007D422B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Einstein</w:t>
            </w:r>
            <w:r w:rsidR="004A5BFD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said</w:t>
            </w:r>
            <w:r w:rsidR="00FF0F7E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:</w:t>
            </w: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</w:t>
            </w:r>
            <w:r w:rsidRP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“Peace cannot be kept by force; it can only be achieved by understanding.” </w:t>
            </w:r>
          </w:p>
          <w:p w:rsidR="00FF0F7E" w:rsidRPr="00F36FD5" w:rsidRDefault="007D422B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If we want to avoid violence we have to understand the other person or countries point of view.</w:t>
            </w: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6</w:t>
            </w:r>
          </w:p>
        </w:tc>
        <w:tc>
          <w:tcPr>
            <w:tcW w:w="7271" w:type="dxa"/>
          </w:tcPr>
          <w:p w:rsidR="00FF0F7E" w:rsidRPr="00F36FD5" w:rsidRDefault="00FF0F7E" w:rsidP="004F51C6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In the UK </w:t>
            </w:r>
            <w:r w:rsidR="004F51C6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violence is reducing but 60% of violence is committed by or against young people aged 10-30. </w:t>
            </w:r>
            <w:r w:rsidR="007643BF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With 16% young men and 8% of girls becoming victims of violence.</w:t>
            </w:r>
          </w:p>
          <w:p w:rsidR="007643BF" w:rsidRPr="00F36FD5" w:rsidRDefault="007643BF" w:rsidP="004F51C6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6% of young people admit to carrying a weapon</w:t>
            </w:r>
          </w:p>
          <w:p w:rsidR="007643BF" w:rsidRPr="00F36FD5" w:rsidRDefault="007643BF" w:rsidP="004F51C6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lastRenderedPageBreak/>
              <w:t>Alcohol is a big factor with 60% of violent offences taking place in or around places that serve alcohol,</w:t>
            </w:r>
          </w:p>
          <w:p w:rsidR="007643BF" w:rsidRPr="00F36FD5" w:rsidRDefault="007643BF" w:rsidP="007643BF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Domestic violence is also a problem, 25% of women and 16% of men admit to being victims.</w:t>
            </w:r>
            <w:r w:rsidRPr="00F36FD5">
              <w:rPr>
                <w:rStyle w:val="FootnoteReference"/>
                <w:rFonts w:ascii="Avenir LT Std 45 Book" w:hAnsi="Avenir LT Std 45 Book" w:cs="Arial"/>
                <w:color w:val="333333"/>
                <w:sz w:val="22"/>
                <w:szCs w:val="22"/>
              </w:rPr>
              <w:footnoteReference w:id="4"/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</w:t>
            </w: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lastRenderedPageBreak/>
              <w:t>Slide 7</w:t>
            </w:r>
          </w:p>
        </w:tc>
        <w:tc>
          <w:tcPr>
            <w:tcW w:w="7271" w:type="dxa"/>
          </w:tcPr>
          <w:p w:rsidR="007D422B" w:rsidRDefault="004A5BFD" w:rsidP="004A5BFD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Gandhi said</w:t>
            </w:r>
            <w:r w:rsidR="00FF0F7E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: “The future depends on what you do today.” </w:t>
            </w:r>
          </w:p>
          <w:p w:rsidR="00FF0F7E" w:rsidRPr="00F36FD5" w:rsidRDefault="00FF0F7E" w:rsidP="004A5BFD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– It can be easy to think it should be someone else’s job to deal with the big challenges in the world</w:t>
            </w:r>
            <w:r w:rsidR="004A5BFD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,</w:t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like stopping violence</w:t>
            </w:r>
            <w:r w:rsidR="004A5BFD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,</w:t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but Gaundi said </w:t>
            </w:r>
            <w:r w:rsidR="004A5BFD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for the world to change </w:t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it needed </w:t>
            </w:r>
            <w:r w:rsidR="004A5BFD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the world</w:t>
            </w: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to step up.</w:t>
            </w: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8</w:t>
            </w:r>
          </w:p>
        </w:tc>
        <w:tc>
          <w:tcPr>
            <w:tcW w:w="72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Explain any problems of violence in the school (remember verbal abuse and threats both count as violence) and in the surrounding community.</w:t>
            </w:r>
          </w:p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Also highlight any progress especially in school.</w:t>
            </w: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FF0F7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9</w:t>
            </w:r>
          </w:p>
        </w:tc>
        <w:tc>
          <w:tcPr>
            <w:tcW w:w="7271" w:type="dxa"/>
          </w:tcPr>
          <w:p w:rsidR="007D422B" w:rsidRPr="007D422B" w:rsidRDefault="007D422B" w:rsidP="007D422B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The </w:t>
            </w:r>
            <w:r w:rsidRP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Dalai Lama XIV</w:t>
            </w:r>
            <w:r w:rsidR="004A5BFD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said: </w:t>
            </w:r>
            <w:r w:rsidRP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“Peace does not mean an absence of conflicts; differences will always be there. </w:t>
            </w:r>
          </w:p>
          <w:p w:rsidR="007D422B" w:rsidRPr="007D422B" w:rsidRDefault="007D422B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</w:rPr>
            </w:pPr>
            <w:r w:rsidRPr="007D422B">
              <w:rPr>
                <w:rFonts w:ascii="Avenir LT Std 45 Book" w:hAnsi="Avenir LT Std 45 Book" w:cs="Arial"/>
                <w:color w:val="333333"/>
              </w:rPr>
              <w:t>Peace means solving these differences through peaceful means”</w:t>
            </w:r>
          </w:p>
        </w:tc>
      </w:tr>
      <w:tr w:rsidR="004A5BFD" w:rsidRPr="00F36FD5" w:rsidTr="00660311">
        <w:tc>
          <w:tcPr>
            <w:tcW w:w="1971" w:type="dxa"/>
          </w:tcPr>
          <w:p w:rsidR="004A5BFD" w:rsidRPr="00F36FD5" w:rsidRDefault="004A5BFD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10</w:t>
            </w:r>
          </w:p>
        </w:tc>
        <w:tc>
          <w:tcPr>
            <w:tcW w:w="7271" w:type="dxa"/>
          </w:tcPr>
          <w:p w:rsidR="004A5BFD" w:rsidRPr="00F36FD5" w:rsidRDefault="004A5BFD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So what can you do?</w:t>
            </w:r>
          </w:p>
          <w:p w:rsidR="004A5BFD" w:rsidRPr="00F36FD5" w:rsidRDefault="004A5BFD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Manage your emotions – if you’re feeling angry try and get away before you say or do something you regret.</w:t>
            </w:r>
          </w:p>
          <w:p w:rsidR="004A5BFD" w:rsidRPr="00F36FD5" w:rsidRDefault="004A5BFD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Apologise – If you’ve said or done something you shouldn’t have, admit it and say sorry</w:t>
            </w:r>
            <w:r w:rsidR="00D7109B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.</w:t>
            </w:r>
          </w:p>
          <w:p w:rsidR="00D7109B" w:rsidRPr="00F36FD5" w:rsidRDefault="00D7109B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If you see someone being picked on – stick up for them</w:t>
            </w:r>
          </w:p>
          <w:p w:rsidR="00D7109B" w:rsidRPr="00F36FD5" w:rsidRDefault="00D7109B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Or if you don’t feel you can – report it</w:t>
            </w:r>
          </w:p>
          <w:p w:rsidR="00D7109B" w:rsidRPr="00F36FD5" w:rsidRDefault="00D7109B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Don’t support it or join in – nothing makes a situation worse than a crowd shouting “Fight, fight, Fight”.</w:t>
            </w:r>
          </w:p>
          <w:p w:rsidR="00D7109B" w:rsidRPr="00F36FD5" w:rsidRDefault="00D7109B" w:rsidP="00660311">
            <w:pPr>
              <w:pStyle w:val="NormalWeb"/>
              <w:spacing w:before="0" w:after="24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</w:p>
        </w:tc>
      </w:tr>
      <w:tr w:rsidR="00FF0F7E" w:rsidRPr="00F36FD5" w:rsidTr="00660311">
        <w:tc>
          <w:tcPr>
            <w:tcW w:w="1971" w:type="dxa"/>
          </w:tcPr>
          <w:p w:rsidR="00FF0F7E" w:rsidRPr="00F36FD5" w:rsidRDefault="004A5BFD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11</w:t>
            </w:r>
          </w:p>
        </w:tc>
        <w:tc>
          <w:tcPr>
            <w:tcW w:w="7271" w:type="dxa"/>
          </w:tcPr>
          <w:p w:rsidR="00FF0F7E" w:rsidRPr="00F36FD5" w:rsidRDefault="00A368B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Together we can stand against v</w:t>
            </w:r>
            <w:r w:rsidR="00FF0F7E" w:rsidRPr="00F36FD5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iolence</w:t>
            </w:r>
          </w:p>
        </w:tc>
      </w:tr>
      <w:tr w:rsidR="007D422B" w:rsidRPr="00F36FD5" w:rsidTr="00660311">
        <w:tc>
          <w:tcPr>
            <w:tcW w:w="1971" w:type="dxa"/>
          </w:tcPr>
          <w:p w:rsidR="007D422B" w:rsidRPr="00F36FD5" w:rsidRDefault="007D422B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Slide 12</w:t>
            </w:r>
          </w:p>
        </w:tc>
        <w:tc>
          <w:tcPr>
            <w:tcW w:w="7271" w:type="dxa"/>
          </w:tcPr>
          <w:p w:rsidR="007D422B" w:rsidRPr="00F36FD5" w:rsidRDefault="00A368BE" w:rsidP="00660311">
            <w:pPr>
              <w:pStyle w:val="NormalWeb"/>
              <w:spacing w:before="0" w:beforeAutospacing="0" w:after="240" w:afterAutospacing="0"/>
              <w:rPr>
                <w:rFonts w:ascii="Avenir LT Std 45 Book" w:hAnsi="Avenir LT Std 45 Book" w:cs="Arial"/>
                <w:color w:val="333333"/>
                <w:sz w:val="22"/>
                <w:szCs w:val="22"/>
              </w:rPr>
            </w:pP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In m</w:t>
            </w:r>
            <w:r w:rsid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emory of  </w:t>
            </w:r>
            <w:r w:rsidR="007D422B" w:rsidRP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Lloyd Fouracre </w:t>
            </w:r>
            <w:r w:rsid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</w:t>
            </w:r>
            <w:r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w</w:t>
            </w:r>
            <w:r w:rsidR="007D422B" w:rsidRP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>ho was killed in a violent attack on the 25</w:t>
            </w:r>
            <w:r w:rsidR="007D422B" w:rsidRPr="007D422B">
              <w:rPr>
                <w:rFonts w:ascii="Avenir LT Std 45 Book" w:hAnsi="Avenir LT Std 45 Book" w:cs="Arial"/>
                <w:color w:val="333333"/>
                <w:sz w:val="22"/>
                <w:szCs w:val="22"/>
                <w:vertAlign w:val="superscript"/>
              </w:rPr>
              <w:t>th</w:t>
            </w:r>
            <w:r w:rsidR="007D422B" w:rsidRPr="007D422B">
              <w:rPr>
                <w:rFonts w:ascii="Avenir LT Std 45 Book" w:hAnsi="Avenir LT Std 45 Book" w:cs="Arial"/>
                <w:color w:val="333333"/>
                <w:sz w:val="22"/>
                <w:szCs w:val="22"/>
              </w:rPr>
              <w:t xml:space="preserve"> September 2005</w:t>
            </w:r>
          </w:p>
        </w:tc>
      </w:tr>
    </w:tbl>
    <w:p w:rsidR="00FF0F7E" w:rsidRPr="00F36FD5" w:rsidRDefault="00FF0F7E">
      <w:pPr>
        <w:rPr>
          <w:rFonts w:ascii="Avenir LT Std 45 Book" w:hAnsi="Avenir LT Std 45 Book"/>
        </w:rPr>
      </w:pPr>
    </w:p>
    <w:sectPr w:rsidR="00FF0F7E" w:rsidRPr="00F36FD5" w:rsidSect="00F36FD5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65F" w:rsidRDefault="00F7165F" w:rsidP="004F744B">
      <w:pPr>
        <w:spacing w:after="0" w:line="240" w:lineRule="auto"/>
      </w:pPr>
      <w:r>
        <w:separator/>
      </w:r>
    </w:p>
  </w:endnote>
  <w:endnote w:type="continuationSeparator" w:id="0">
    <w:p w:rsidR="00F7165F" w:rsidRDefault="00F7165F" w:rsidP="004F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65F" w:rsidRDefault="00F7165F" w:rsidP="004F744B">
      <w:pPr>
        <w:spacing w:after="0" w:line="240" w:lineRule="auto"/>
      </w:pPr>
      <w:r>
        <w:separator/>
      </w:r>
    </w:p>
  </w:footnote>
  <w:footnote w:type="continuationSeparator" w:id="0">
    <w:p w:rsidR="00F7165F" w:rsidRDefault="00F7165F" w:rsidP="004F744B">
      <w:pPr>
        <w:spacing w:after="0" w:line="240" w:lineRule="auto"/>
      </w:pPr>
      <w:r>
        <w:continuationSeparator/>
      </w:r>
    </w:p>
  </w:footnote>
  <w:footnote w:id="1">
    <w:p w:rsidR="00FF0F7E" w:rsidRDefault="00FF0F7E" w:rsidP="00FF0F7E">
      <w:pPr>
        <w:pStyle w:val="FootnoteText"/>
      </w:pPr>
      <w:r>
        <w:rPr>
          <w:rStyle w:val="FootnoteReference"/>
        </w:rPr>
        <w:footnoteRef/>
      </w:r>
      <w:r>
        <w:t xml:space="preserve"> Professor Havard Hegro, University of Oslo, 2012</w:t>
      </w:r>
    </w:p>
  </w:footnote>
  <w:footnote w:id="2">
    <w:p w:rsidR="00FF0F7E" w:rsidRDefault="00FF0F7E" w:rsidP="00FF0F7E">
      <w:pPr>
        <w:pStyle w:val="FootnoteText"/>
      </w:pPr>
      <w:r>
        <w:rPr>
          <w:rStyle w:val="FootnoteReference"/>
        </w:rPr>
        <w:footnoteRef/>
      </w:r>
      <w:r>
        <w:t xml:space="preserve"> Global Peace Index 2016, </w:t>
      </w:r>
      <w:hyperlink r:id="rId1" w:history="1">
        <w:r w:rsidRPr="00DD3222">
          <w:rPr>
            <w:rStyle w:val="Hyperlink"/>
          </w:rPr>
          <w:t>http://economicsandpeace.org/wp-content/uploads/2016/06/GPI-2016-Report_2.pdf</w:t>
        </w:r>
      </w:hyperlink>
    </w:p>
    <w:p w:rsidR="00FF0F7E" w:rsidRDefault="00FF0F7E" w:rsidP="00FF0F7E">
      <w:pPr>
        <w:pStyle w:val="FootnoteText"/>
      </w:pPr>
    </w:p>
  </w:footnote>
  <w:footnote w:id="3">
    <w:p w:rsidR="000713A5" w:rsidRDefault="000713A5">
      <w:pPr>
        <w:pStyle w:val="FootnoteText"/>
      </w:pPr>
      <w:r>
        <w:rPr>
          <w:rStyle w:val="FootnoteReference"/>
        </w:rPr>
        <w:footnoteRef/>
      </w:r>
      <w:r>
        <w:t xml:space="preserve"> Violent Britain. 2005</w:t>
      </w:r>
    </w:p>
  </w:footnote>
  <w:footnote w:id="4">
    <w:p w:rsidR="007643BF" w:rsidRDefault="007643BF">
      <w:pPr>
        <w:pStyle w:val="FootnoteText"/>
      </w:pPr>
      <w:r>
        <w:rPr>
          <w:rStyle w:val="FootnoteReference"/>
        </w:rPr>
        <w:footnoteRef/>
      </w:r>
      <w:r>
        <w:t xml:space="preserve"> Violent Britain 2005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D5" w:rsidRDefault="00F36FD5">
    <w:pPr>
      <w:pStyle w:val="Header"/>
    </w:pPr>
    <w:r>
      <w:rPr>
        <w:noProof/>
        <w:lang w:eastAsia="en-GB"/>
      </w:rPr>
      <w:drawing>
        <wp:inline distT="0" distB="0" distL="0" distR="0">
          <wp:extent cx="1408507" cy="704850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V Logo 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804" cy="705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698"/>
    <w:rsid w:val="000713A5"/>
    <w:rsid w:val="000A1FE8"/>
    <w:rsid w:val="000B0698"/>
    <w:rsid w:val="000E38CC"/>
    <w:rsid w:val="00102AEE"/>
    <w:rsid w:val="00117847"/>
    <w:rsid w:val="00144BFA"/>
    <w:rsid w:val="00151557"/>
    <w:rsid w:val="001A2004"/>
    <w:rsid w:val="002E5CA1"/>
    <w:rsid w:val="00392793"/>
    <w:rsid w:val="00447AF4"/>
    <w:rsid w:val="004A42ED"/>
    <w:rsid w:val="004A5BFD"/>
    <w:rsid w:val="004F51C6"/>
    <w:rsid w:val="004F744B"/>
    <w:rsid w:val="005E7517"/>
    <w:rsid w:val="007643BF"/>
    <w:rsid w:val="007D422B"/>
    <w:rsid w:val="007F048E"/>
    <w:rsid w:val="00821486"/>
    <w:rsid w:val="00866A68"/>
    <w:rsid w:val="008B1AF2"/>
    <w:rsid w:val="008C6765"/>
    <w:rsid w:val="00942B9C"/>
    <w:rsid w:val="00A368BE"/>
    <w:rsid w:val="00A4780D"/>
    <w:rsid w:val="00AC616A"/>
    <w:rsid w:val="00B662E2"/>
    <w:rsid w:val="00BF5D2B"/>
    <w:rsid w:val="00D44333"/>
    <w:rsid w:val="00D7109B"/>
    <w:rsid w:val="00D86E18"/>
    <w:rsid w:val="00D975DC"/>
    <w:rsid w:val="00DB7E48"/>
    <w:rsid w:val="00EA2104"/>
    <w:rsid w:val="00EA6347"/>
    <w:rsid w:val="00EC3CA3"/>
    <w:rsid w:val="00F36FD5"/>
    <w:rsid w:val="00F648D9"/>
    <w:rsid w:val="00F7165F"/>
    <w:rsid w:val="00FF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5163DB-E571-4803-AAE7-2DAF5E31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0B0698"/>
    <w:rPr>
      <w:i/>
      <w:iCs/>
    </w:rPr>
  </w:style>
  <w:style w:type="character" w:customStyle="1" w:styleId="apple-converted-space">
    <w:name w:val="apple-converted-space"/>
    <w:basedOn w:val="DefaultParagraphFont"/>
    <w:rsid w:val="00821486"/>
  </w:style>
  <w:style w:type="table" w:styleId="TableGrid">
    <w:name w:val="Table Grid"/>
    <w:basedOn w:val="TableNormal"/>
    <w:uiPriority w:val="59"/>
    <w:rsid w:val="00BF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F74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74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744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515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6F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FD5"/>
  </w:style>
  <w:style w:type="paragraph" w:styleId="Footer">
    <w:name w:val="footer"/>
    <w:basedOn w:val="Normal"/>
    <w:link w:val="FooterChar"/>
    <w:uiPriority w:val="99"/>
    <w:unhideWhenUsed/>
    <w:rsid w:val="00F36F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onomicsandpeace.org/wp-content/uploads/2016/06/GPI-2016-Report_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The</b:Tag>
    <b:SourceType>InternetSite</b:SourceType>
    <b:Guid>{97702E6D-50CA-4302-AA73-2C99DF15B31F}</b:Guid>
    <b:Author>
      <b:Author>
        <b:Corporate>The Independant</b:Corporate>
      </b:Author>
    </b:Author>
    <b:URL>http://www.independent.co.uk/news-19-8/global-peace-index-syria-named-worlds-most-dangerous-country-in-latest-research-on-international-10408410.html</b:URL>
    <b:RefOrder>2</b:RefOrder>
  </b:Source>
  <b:Source>
    <b:Tag>Pro12</b:Tag>
    <b:SourceType>InternetSite</b:SourceType>
    <b:Guid>{DCD88F94-3CEA-44C4-A801-F0CA7B7A987B}</b:Guid>
    <b:Author>
      <b:Author>
        <b:NameList>
          <b:Person>
            <b:Last>Professor Havard Hegre</b:Last>
            <b:First>University</b:First>
            <b:Middle>of Oslo</b:Middle>
          </b:Person>
        </b:NameList>
      </b:Author>
    </b:Author>
    <b:Year>2012</b:Year>
    <b:RefOrder>1</b:RefOrder>
  </b:Source>
</b:Sources>
</file>

<file path=customXml/itemProps1.xml><?xml version="1.0" encoding="utf-8"?>
<ds:datastoreItem xmlns:ds="http://schemas.openxmlformats.org/officeDocument/2006/customXml" ds:itemID="{13AD3660-3C23-48B7-BC90-CD2C4EFB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 Fouracre</cp:lastModifiedBy>
  <cp:revision>8</cp:revision>
  <dcterms:created xsi:type="dcterms:W3CDTF">2016-09-03T14:24:00Z</dcterms:created>
  <dcterms:modified xsi:type="dcterms:W3CDTF">2016-09-05T17:50:00Z</dcterms:modified>
</cp:coreProperties>
</file>